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AB13" w14:textId="5DD3B7A6" w:rsidR="00E537EC" w:rsidRPr="00FF1679" w:rsidRDefault="00E537EC" w:rsidP="00FF1679">
      <w:pPr>
        <w:tabs>
          <w:tab w:val="center" w:pos="2160"/>
          <w:tab w:val="center" w:pos="4674"/>
        </w:tabs>
        <w:spacing w:after="0" w:line="256" w:lineRule="auto"/>
        <w:ind w:left="-15" w:firstLine="0"/>
        <w:jc w:val="both"/>
        <w:rPr>
          <w:rFonts w:asciiTheme="minorHAnsi" w:hAnsiTheme="minorHAnsi" w:cstheme="minorHAnsi"/>
        </w:rPr>
      </w:pPr>
      <w:r w:rsidRPr="00FF1679">
        <w:rPr>
          <w:rFonts w:asciiTheme="minorHAnsi" w:hAnsiTheme="minorHAnsi" w:cstheme="minorHAnsi"/>
          <w:b/>
          <w:u w:val="single" w:color="000000"/>
        </w:rPr>
        <w:t>Job Title:</w:t>
      </w:r>
      <w:r w:rsidRPr="00FF1679">
        <w:rPr>
          <w:rFonts w:asciiTheme="minorHAnsi" w:hAnsiTheme="minorHAnsi" w:cstheme="minorHAnsi"/>
          <w:b/>
        </w:rPr>
        <w:t xml:space="preserve">  </w:t>
      </w:r>
      <w:r w:rsidRPr="00FF1679">
        <w:rPr>
          <w:rFonts w:asciiTheme="minorHAnsi" w:hAnsiTheme="minorHAnsi" w:cstheme="minorHAnsi"/>
          <w:b/>
        </w:rPr>
        <w:tab/>
      </w:r>
      <w:r w:rsidR="00655720" w:rsidRPr="00FF1679">
        <w:rPr>
          <w:rFonts w:asciiTheme="minorHAnsi" w:hAnsiTheme="minorHAnsi" w:cstheme="minorHAnsi"/>
          <w:b/>
        </w:rPr>
        <w:tab/>
      </w:r>
      <w:r w:rsidR="00004837">
        <w:rPr>
          <w:rFonts w:asciiTheme="minorHAnsi" w:hAnsiTheme="minorHAnsi" w:cstheme="minorHAnsi"/>
          <w:b/>
        </w:rPr>
        <w:t xml:space="preserve">Housing &amp; </w:t>
      </w:r>
      <w:r w:rsidR="00655720" w:rsidRPr="00FF1679">
        <w:rPr>
          <w:rFonts w:asciiTheme="minorHAnsi" w:hAnsiTheme="minorHAnsi" w:cstheme="minorHAnsi"/>
          <w:b/>
        </w:rPr>
        <w:t xml:space="preserve">Support Worker – </w:t>
      </w:r>
      <w:r w:rsidR="00B07C6B">
        <w:rPr>
          <w:rFonts w:asciiTheme="minorHAnsi" w:hAnsiTheme="minorHAnsi" w:cstheme="minorHAnsi"/>
          <w:b/>
        </w:rPr>
        <w:t>Hospital Discharge Service</w:t>
      </w:r>
      <w:r w:rsidRPr="00FF1679">
        <w:rPr>
          <w:rFonts w:asciiTheme="minorHAnsi" w:hAnsiTheme="minorHAnsi" w:cstheme="minorHAnsi"/>
          <w:b/>
        </w:rPr>
        <w:t xml:space="preserve"> </w:t>
      </w:r>
    </w:p>
    <w:p w14:paraId="6163BC89" w14:textId="77777777" w:rsidR="00E537EC" w:rsidRPr="00FF1679" w:rsidRDefault="00E537EC" w:rsidP="00FF1679">
      <w:pPr>
        <w:spacing w:after="0" w:line="256" w:lineRule="auto"/>
        <w:ind w:left="0" w:firstLine="0"/>
        <w:jc w:val="both"/>
        <w:rPr>
          <w:rFonts w:asciiTheme="minorHAnsi" w:hAnsiTheme="minorHAnsi" w:cstheme="minorHAnsi"/>
        </w:rPr>
      </w:pPr>
      <w:r w:rsidRPr="00FF1679">
        <w:rPr>
          <w:rFonts w:asciiTheme="minorHAnsi" w:hAnsiTheme="minorHAnsi" w:cstheme="minorHAnsi"/>
          <w:b/>
        </w:rPr>
        <w:t xml:space="preserve"> </w:t>
      </w:r>
    </w:p>
    <w:p w14:paraId="4A44BC4B" w14:textId="661C84F8" w:rsidR="00E537EC" w:rsidRPr="00FF1679" w:rsidRDefault="00E537EC" w:rsidP="00FF1679">
      <w:pPr>
        <w:spacing w:after="0" w:line="256" w:lineRule="auto"/>
        <w:ind w:left="-15" w:firstLine="0"/>
        <w:jc w:val="both"/>
        <w:rPr>
          <w:rFonts w:asciiTheme="minorHAnsi" w:hAnsiTheme="minorHAnsi" w:cstheme="minorHAnsi"/>
        </w:rPr>
      </w:pPr>
      <w:r w:rsidRPr="00FF1679">
        <w:rPr>
          <w:rFonts w:asciiTheme="minorHAnsi" w:hAnsiTheme="minorHAnsi" w:cstheme="minorHAnsi"/>
          <w:b/>
          <w:u w:val="single" w:color="000000"/>
        </w:rPr>
        <w:t>Responsible To:</w:t>
      </w:r>
      <w:r w:rsidRPr="00FF1679">
        <w:rPr>
          <w:rFonts w:asciiTheme="minorHAnsi" w:hAnsiTheme="minorHAnsi" w:cstheme="minorHAnsi"/>
          <w:b/>
        </w:rPr>
        <w:t xml:space="preserve">  </w:t>
      </w:r>
      <w:r w:rsidR="00655720" w:rsidRPr="00FF1679">
        <w:rPr>
          <w:rFonts w:asciiTheme="minorHAnsi" w:hAnsiTheme="minorHAnsi" w:cstheme="minorHAnsi"/>
          <w:b/>
        </w:rPr>
        <w:tab/>
        <w:t>Service Manager</w:t>
      </w:r>
      <w:r w:rsidRPr="00FF1679">
        <w:rPr>
          <w:rFonts w:asciiTheme="minorHAnsi" w:hAnsiTheme="minorHAnsi" w:cstheme="minorHAnsi"/>
          <w:b/>
        </w:rPr>
        <w:t xml:space="preserve"> </w:t>
      </w:r>
    </w:p>
    <w:p w14:paraId="49F871FF" w14:textId="77777777" w:rsidR="00E537EC" w:rsidRPr="00FF1679" w:rsidRDefault="00E537EC" w:rsidP="00FF1679">
      <w:pPr>
        <w:spacing w:after="0" w:line="256" w:lineRule="auto"/>
        <w:ind w:left="0" w:firstLine="0"/>
        <w:jc w:val="both"/>
        <w:rPr>
          <w:rFonts w:asciiTheme="minorHAnsi" w:hAnsiTheme="minorHAnsi" w:cstheme="minorHAnsi"/>
        </w:rPr>
      </w:pPr>
      <w:r w:rsidRPr="00FF1679">
        <w:rPr>
          <w:rFonts w:asciiTheme="minorHAnsi" w:hAnsiTheme="minorHAnsi" w:cstheme="minorHAnsi"/>
          <w:b/>
        </w:rPr>
        <w:t xml:space="preserve"> </w:t>
      </w:r>
    </w:p>
    <w:p w14:paraId="5B3A1AED" w14:textId="7CB45359" w:rsidR="00E537EC" w:rsidRPr="00FF1679" w:rsidRDefault="00E537EC" w:rsidP="00FF1679">
      <w:pPr>
        <w:ind w:left="0" w:right="23" w:firstLine="0"/>
        <w:jc w:val="both"/>
        <w:rPr>
          <w:rFonts w:asciiTheme="minorHAnsi" w:hAnsiTheme="minorHAnsi" w:cstheme="minorHAnsi"/>
        </w:rPr>
      </w:pPr>
      <w:r w:rsidRPr="00FF1679">
        <w:rPr>
          <w:rFonts w:asciiTheme="minorHAnsi" w:hAnsiTheme="minorHAnsi" w:cstheme="minorHAnsi"/>
          <w:b/>
          <w:u w:val="single" w:color="000000"/>
        </w:rPr>
        <w:t>Main Job Purpose:</w:t>
      </w:r>
      <w:r w:rsidRPr="00FF1679">
        <w:rPr>
          <w:rFonts w:asciiTheme="minorHAnsi" w:hAnsiTheme="minorHAnsi" w:cstheme="minorHAnsi"/>
          <w:b/>
        </w:rPr>
        <w:t xml:space="preserve"> </w:t>
      </w:r>
      <w:r w:rsidR="004B6556">
        <w:rPr>
          <w:rFonts w:asciiTheme="minorHAnsi" w:hAnsiTheme="minorHAnsi" w:cstheme="minorHAnsi"/>
        </w:rPr>
        <w:t>You will</w:t>
      </w:r>
      <w:r w:rsidRPr="00FF1679">
        <w:rPr>
          <w:rFonts w:asciiTheme="minorHAnsi" w:hAnsiTheme="minorHAnsi" w:cstheme="minorHAnsi"/>
        </w:rPr>
        <w:t xml:space="preserve"> work within </w:t>
      </w:r>
      <w:r w:rsidR="00D7381C">
        <w:rPr>
          <w:rFonts w:asciiTheme="minorHAnsi" w:hAnsiTheme="minorHAnsi" w:cstheme="minorHAnsi"/>
        </w:rPr>
        <w:t xml:space="preserve">our </w:t>
      </w:r>
      <w:r w:rsidR="004E4F72" w:rsidRPr="00FF1679">
        <w:rPr>
          <w:rFonts w:asciiTheme="minorHAnsi" w:hAnsiTheme="minorHAnsi" w:cstheme="minorHAnsi"/>
        </w:rPr>
        <w:t xml:space="preserve">Hospital Discharge </w:t>
      </w:r>
      <w:r w:rsidR="00D7381C">
        <w:rPr>
          <w:rFonts w:asciiTheme="minorHAnsi" w:hAnsiTheme="minorHAnsi" w:cstheme="minorHAnsi"/>
        </w:rPr>
        <w:t>Team</w:t>
      </w:r>
      <w:r w:rsidR="00927F3E">
        <w:rPr>
          <w:rFonts w:asciiTheme="minorHAnsi" w:hAnsiTheme="minorHAnsi" w:cstheme="minorHAnsi"/>
        </w:rPr>
        <w:t xml:space="preserve"> (</w:t>
      </w:r>
      <w:r w:rsidR="00242835">
        <w:rPr>
          <w:rFonts w:asciiTheme="minorHAnsi" w:hAnsiTheme="minorHAnsi" w:cstheme="minorHAnsi"/>
        </w:rPr>
        <w:t xml:space="preserve">Weekday shift pattern, </w:t>
      </w:r>
      <w:r w:rsidR="00927F3E">
        <w:rPr>
          <w:rFonts w:asciiTheme="minorHAnsi" w:hAnsiTheme="minorHAnsi" w:cstheme="minorHAnsi"/>
        </w:rPr>
        <w:t>occasional weekends</w:t>
      </w:r>
      <w:r w:rsidR="00242835">
        <w:rPr>
          <w:rFonts w:asciiTheme="minorHAnsi" w:hAnsiTheme="minorHAnsi" w:cstheme="minorHAnsi"/>
        </w:rPr>
        <w:t>, and out of hours on-call)</w:t>
      </w:r>
      <w:r w:rsidRPr="00FF1679">
        <w:rPr>
          <w:rFonts w:asciiTheme="minorHAnsi" w:hAnsiTheme="minorHAnsi" w:cstheme="minorHAnsi"/>
        </w:rPr>
        <w:t xml:space="preserve"> providing</w:t>
      </w:r>
      <w:r w:rsidR="0025396C">
        <w:rPr>
          <w:rFonts w:asciiTheme="minorHAnsi" w:hAnsiTheme="minorHAnsi" w:cstheme="minorHAnsi"/>
        </w:rPr>
        <w:t xml:space="preserve"> excellent</w:t>
      </w:r>
      <w:r w:rsidRPr="00FF1679">
        <w:rPr>
          <w:rFonts w:asciiTheme="minorHAnsi" w:hAnsiTheme="minorHAnsi" w:cstheme="minorHAnsi"/>
        </w:rPr>
        <w:t xml:space="preserve"> </w:t>
      </w:r>
      <w:r w:rsidR="00562CCC" w:rsidRPr="00FF1679">
        <w:rPr>
          <w:rFonts w:asciiTheme="minorHAnsi" w:hAnsiTheme="minorHAnsi" w:cstheme="minorHAnsi"/>
        </w:rPr>
        <w:t xml:space="preserve">person-centred </w:t>
      </w:r>
      <w:r w:rsidRPr="00FF1679">
        <w:rPr>
          <w:rFonts w:asciiTheme="minorHAnsi" w:hAnsiTheme="minorHAnsi" w:cstheme="minorHAnsi"/>
        </w:rPr>
        <w:t>support and enhanced housing management service</w:t>
      </w:r>
      <w:r w:rsidR="0036602A">
        <w:rPr>
          <w:rFonts w:asciiTheme="minorHAnsi" w:hAnsiTheme="minorHAnsi" w:cstheme="minorHAnsi"/>
        </w:rPr>
        <w:t>s</w:t>
      </w:r>
      <w:r w:rsidRPr="00FF1679">
        <w:rPr>
          <w:rFonts w:asciiTheme="minorHAnsi" w:hAnsiTheme="minorHAnsi" w:cstheme="minorHAnsi"/>
        </w:rPr>
        <w:t xml:space="preserve"> to </w:t>
      </w:r>
      <w:r w:rsidR="004B6556">
        <w:rPr>
          <w:rFonts w:asciiTheme="minorHAnsi" w:hAnsiTheme="minorHAnsi" w:cstheme="minorHAnsi"/>
        </w:rPr>
        <w:t xml:space="preserve">our </w:t>
      </w:r>
      <w:r w:rsidR="004E4F72" w:rsidRPr="00FF1679">
        <w:rPr>
          <w:rFonts w:asciiTheme="minorHAnsi" w:hAnsiTheme="minorHAnsi" w:cstheme="minorHAnsi"/>
        </w:rPr>
        <w:t>residents</w:t>
      </w:r>
      <w:r w:rsidR="004B6556">
        <w:rPr>
          <w:rFonts w:asciiTheme="minorHAnsi" w:hAnsiTheme="minorHAnsi" w:cstheme="minorHAnsi"/>
        </w:rPr>
        <w:t xml:space="preserve">. </w:t>
      </w:r>
      <w:r w:rsidR="00350E8E">
        <w:rPr>
          <w:rFonts w:asciiTheme="minorHAnsi" w:hAnsiTheme="minorHAnsi" w:cstheme="minorHAnsi"/>
        </w:rPr>
        <w:t xml:space="preserve"> </w:t>
      </w:r>
      <w:r w:rsidR="005B6B71">
        <w:rPr>
          <w:rFonts w:asciiTheme="minorHAnsi" w:hAnsiTheme="minorHAnsi" w:cstheme="minorHAnsi"/>
        </w:rPr>
        <w:t>You will</w:t>
      </w:r>
      <w:r w:rsidR="00A41E50">
        <w:rPr>
          <w:rFonts w:asciiTheme="minorHAnsi" w:hAnsiTheme="minorHAnsi" w:cstheme="minorHAnsi"/>
        </w:rPr>
        <w:t xml:space="preserve"> </w:t>
      </w:r>
      <w:r w:rsidR="00B24ADB">
        <w:rPr>
          <w:rFonts w:asciiTheme="minorHAnsi" w:hAnsiTheme="minorHAnsi" w:cstheme="minorHAnsi"/>
        </w:rPr>
        <w:t xml:space="preserve">apply the principles </w:t>
      </w:r>
      <w:r w:rsidR="00A01356">
        <w:rPr>
          <w:rFonts w:asciiTheme="minorHAnsi" w:hAnsiTheme="minorHAnsi" w:cstheme="minorHAnsi"/>
        </w:rPr>
        <w:t xml:space="preserve">Strengths-Based </w:t>
      </w:r>
      <w:r w:rsidR="00372AFB">
        <w:rPr>
          <w:rFonts w:asciiTheme="minorHAnsi" w:hAnsiTheme="minorHAnsi" w:cstheme="minorHAnsi"/>
        </w:rPr>
        <w:t>and</w:t>
      </w:r>
      <w:r w:rsidR="00B24ADB">
        <w:rPr>
          <w:rFonts w:asciiTheme="minorHAnsi" w:hAnsiTheme="minorHAnsi" w:cstheme="minorHAnsi"/>
        </w:rPr>
        <w:t xml:space="preserve"> Trauma Informed Practice,</w:t>
      </w:r>
      <w:r w:rsidR="00C51D30">
        <w:rPr>
          <w:rFonts w:asciiTheme="minorHAnsi" w:hAnsiTheme="minorHAnsi" w:cstheme="minorHAnsi"/>
        </w:rPr>
        <w:t xml:space="preserve"> assisting </w:t>
      </w:r>
      <w:r w:rsidR="0036602A">
        <w:rPr>
          <w:rFonts w:asciiTheme="minorHAnsi" w:hAnsiTheme="minorHAnsi" w:cstheme="minorHAnsi"/>
        </w:rPr>
        <w:t xml:space="preserve">individuals </w:t>
      </w:r>
      <w:r w:rsidR="00372AFB">
        <w:rPr>
          <w:rFonts w:asciiTheme="minorHAnsi" w:hAnsiTheme="minorHAnsi" w:cstheme="minorHAnsi"/>
        </w:rPr>
        <w:t>with</w:t>
      </w:r>
      <w:r w:rsidR="00C51D30">
        <w:rPr>
          <w:rFonts w:asciiTheme="minorHAnsi" w:hAnsiTheme="minorHAnsi" w:cstheme="minorHAnsi"/>
        </w:rPr>
        <w:t xml:space="preserve"> multiple support needs</w:t>
      </w:r>
      <w:r w:rsidR="00372AFB">
        <w:rPr>
          <w:rFonts w:asciiTheme="minorHAnsi" w:hAnsiTheme="minorHAnsi" w:cstheme="minorHAnsi"/>
        </w:rPr>
        <w:t>, which may</w:t>
      </w:r>
      <w:r w:rsidR="00C51D30">
        <w:rPr>
          <w:rFonts w:asciiTheme="minorHAnsi" w:hAnsiTheme="minorHAnsi" w:cstheme="minorHAnsi"/>
        </w:rPr>
        <w:t xml:space="preserve"> inclu</w:t>
      </w:r>
      <w:r w:rsidR="003C122F">
        <w:rPr>
          <w:rFonts w:asciiTheme="minorHAnsi" w:hAnsiTheme="minorHAnsi" w:cstheme="minorHAnsi"/>
        </w:rPr>
        <w:t>d</w:t>
      </w:r>
      <w:r w:rsidR="00372AFB">
        <w:rPr>
          <w:rFonts w:asciiTheme="minorHAnsi" w:hAnsiTheme="minorHAnsi" w:cstheme="minorHAnsi"/>
        </w:rPr>
        <w:t>e</w:t>
      </w:r>
      <w:r w:rsidR="003C122F">
        <w:rPr>
          <w:rFonts w:asciiTheme="minorHAnsi" w:hAnsiTheme="minorHAnsi" w:cstheme="minorHAnsi"/>
        </w:rPr>
        <w:t xml:space="preserve"> </w:t>
      </w:r>
      <w:r w:rsidR="00B9459C">
        <w:rPr>
          <w:rFonts w:asciiTheme="minorHAnsi" w:hAnsiTheme="minorHAnsi" w:cstheme="minorHAnsi"/>
        </w:rPr>
        <w:t>mental health issues</w:t>
      </w:r>
      <w:r w:rsidR="00C51D30">
        <w:rPr>
          <w:rFonts w:asciiTheme="minorHAnsi" w:hAnsiTheme="minorHAnsi" w:cstheme="minorHAnsi"/>
        </w:rPr>
        <w:t xml:space="preserve">, substance misuse, </w:t>
      </w:r>
      <w:r w:rsidR="00B9459C">
        <w:rPr>
          <w:rFonts w:asciiTheme="minorHAnsi" w:hAnsiTheme="minorHAnsi" w:cstheme="minorHAnsi"/>
        </w:rPr>
        <w:t>poor physical health</w:t>
      </w:r>
      <w:r w:rsidR="006C4B77">
        <w:rPr>
          <w:rFonts w:asciiTheme="minorHAnsi" w:hAnsiTheme="minorHAnsi" w:cstheme="minorHAnsi"/>
        </w:rPr>
        <w:t>,</w:t>
      </w:r>
      <w:r w:rsidR="008A315B">
        <w:rPr>
          <w:rFonts w:asciiTheme="minorHAnsi" w:hAnsiTheme="minorHAnsi" w:cstheme="minorHAnsi"/>
        </w:rPr>
        <w:t xml:space="preserve"> and housing related support needs.</w:t>
      </w:r>
    </w:p>
    <w:p w14:paraId="5F27E763" w14:textId="77777777" w:rsidR="00E537EC" w:rsidRPr="00FF1679" w:rsidRDefault="00E537EC" w:rsidP="00FF1679">
      <w:pPr>
        <w:spacing w:after="0" w:line="256" w:lineRule="auto"/>
        <w:ind w:left="0" w:firstLine="0"/>
        <w:jc w:val="both"/>
        <w:rPr>
          <w:rFonts w:asciiTheme="minorHAnsi" w:hAnsiTheme="minorHAnsi" w:cstheme="minorHAnsi"/>
        </w:rPr>
      </w:pPr>
      <w:r w:rsidRPr="00FF1679">
        <w:rPr>
          <w:rFonts w:asciiTheme="minorHAnsi" w:hAnsiTheme="minorHAnsi" w:cstheme="minorHAnsi"/>
        </w:rPr>
        <w:t xml:space="preserve"> </w:t>
      </w:r>
    </w:p>
    <w:p w14:paraId="18E4B362" w14:textId="1F88D43F" w:rsidR="00E537EC" w:rsidRPr="00FF1679" w:rsidRDefault="009654F6" w:rsidP="00FF1679">
      <w:pPr>
        <w:spacing w:after="0" w:line="256" w:lineRule="auto"/>
        <w:ind w:left="0" w:firstLine="0"/>
        <w:jc w:val="both"/>
        <w:rPr>
          <w:rFonts w:asciiTheme="minorHAnsi" w:hAnsiTheme="minorHAnsi" w:cstheme="minorHAnsi"/>
        </w:rPr>
      </w:pPr>
      <w:r w:rsidRPr="00FF1679">
        <w:rPr>
          <w:rFonts w:asciiTheme="minorHAnsi" w:hAnsiTheme="minorHAnsi" w:cstheme="minorHAnsi"/>
          <w:b/>
          <w:u w:val="single" w:color="000000"/>
        </w:rPr>
        <w:t xml:space="preserve">Key </w:t>
      </w:r>
      <w:r w:rsidR="00A419FD" w:rsidRPr="00FF1679">
        <w:rPr>
          <w:rFonts w:asciiTheme="minorHAnsi" w:hAnsiTheme="minorHAnsi" w:cstheme="minorHAnsi"/>
          <w:b/>
          <w:u w:val="single" w:color="000000"/>
        </w:rPr>
        <w:t>Responsibilities:</w:t>
      </w:r>
    </w:p>
    <w:p w14:paraId="18C27817" w14:textId="77777777" w:rsidR="00E537EC" w:rsidRPr="00FF1679" w:rsidRDefault="00E537EC" w:rsidP="00FF1679">
      <w:pPr>
        <w:spacing w:after="0" w:line="256" w:lineRule="auto"/>
        <w:ind w:left="0" w:firstLine="0"/>
        <w:jc w:val="both"/>
        <w:rPr>
          <w:rFonts w:asciiTheme="minorHAnsi" w:hAnsiTheme="minorHAnsi" w:cstheme="minorHAnsi"/>
        </w:rPr>
      </w:pPr>
      <w:r w:rsidRPr="00FF1679">
        <w:rPr>
          <w:rFonts w:asciiTheme="minorHAnsi" w:hAnsiTheme="minorHAnsi" w:cstheme="minorHAnsi"/>
          <w:b/>
        </w:rPr>
        <w:t xml:space="preserve"> </w:t>
      </w:r>
    </w:p>
    <w:p w14:paraId="6525F421" w14:textId="27C4D12E" w:rsidR="00E537EC" w:rsidRDefault="009654F6" w:rsidP="00FF1679">
      <w:pPr>
        <w:numPr>
          <w:ilvl w:val="0"/>
          <w:numId w:val="1"/>
        </w:numPr>
        <w:spacing w:after="36"/>
        <w:ind w:right="23" w:hanging="360"/>
        <w:jc w:val="both"/>
        <w:rPr>
          <w:rFonts w:asciiTheme="minorHAnsi" w:hAnsiTheme="minorHAnsi" w:cstheme="minorHAnsi"/>
        </w:rPr>
      </w:pPr>
      <w:r w:rsidRPr="00FF1679">
        <w:rPr>
          <w:rFonts w:asciiTheme="minorHAnsi" w:hAnsiTheme="minorHAnsi" w:cstheme="minorHAnsi"/>
        </w:rPr>
        <w:t>P</w:t>
      </w:r>
      <w:r w:rsidR="00E537EC" w:rsidRPr="00FF1679">
        <w:rPr>
          <w:rFonts w:asciiTheme="minorHAnsi" w:hAnsiTheme="minorHAnsi" w:cstheme="minorHAnsi"/>
        </w:rPr>
        <w:t xml:space="preserve">rovide </w:t>
      </w:r>
      <w:r w:rsidR="003C2AC3" w:rsidRPr="00FF1679">
        <w:rPr>
          <w:rFonts w:asciiTheme="minorHAnsi" w:hAnsiTheme="minorHAnsi" w:cstheme="minorHAnsi"/>
        </w:rPr>
        <w:t xml:space="preserve">tailored </w:t>
      </w:r>
      <w:r w:rsidR="00E537EC" w:rsidRPr="00FF1679">
        <w:rPr>
          <w:rFonts w:asciiTheme="minorHAnsi" w:hAnsiTheme="minorHAnsi" w:cstheme="minorHAnsi"/>
        </w:rPr>
        <w:t xml:space="preserve">support according to residents’ individual needs as </w:t>
      </w:r>
      <w:r w:rsidR="0069563A" w:rsidRPr="00FF1679">
        <w:rPr>
          <w:rFonts w:asciiTheme="minorHAnsi" w:hAnsiTheme="minorHAnsi" w:cstheme="minorHAnsi"/>
        </w:rPr>
        <w:t xml:space="preserve">detailed </w:t>
      </w:r>
      <w:r w:rsidR="004A002C" w:rsidRPr="00FF1679">
        <w:rPr>
          <w:rFonts w:asciiTheme="minorHAnsi" w:hAnsiTheme="minorHAnsi" w:cstheme="minorHAnsi"/>
        </w:rPr>
        <w:t xml:space="preserve">in their personalised </w:t>
      </w:r>
      <w:r w:rsidR="00E537EC" w:rsidRPr="00FF1679">
        <w:rPr>
          <w:rFonts w:asciiTheme="minorHAnsi" w:hAnsiTheme="minorHAnsi" w:cstheme="minorHAnsi"/>
        </w:rPr>
        <w:t>support plan</w:t>
      </w:r>
      <w:r w:rsidR="004A002C" w:rsidRPr="00FF1679">
        <w:rPr>
          <w:rFonts w:asciiTheme="minorHAnsi" w:hAnsiTheme="minorHAnsi" w:cstheme="minorHAnsi"/>
        </w:rPr>
        <w:t>.</w:t>
      </w:r>
    </w:p>
    <w:p w14:paraId="478CB0F8" w14:textId="719FA1EE" w:rsidR="00D12C99" w:rsidRPr="009E3C56" w:rsidRDefault="00DC1D2F" w:rsidP="009E3C56">
      <w:pPr>
        <w:numPr>
          <w:ilvl w:val="0"/>
          <w:numId w:val="1"/>
        </w:numPr>
        <w:spacing w:after="36"/>
        <w:ind w:right="23" w:hanging="360"/>
        <w:jc w:val="both"/>
        <w:rPr>
          <w:rFonts w:asciiTheme="minorHAnsi" w:hAnsiTheme="minorHAnsi" w:cstheme="minorHAnsi"/>
        </w:rPr>
      </w:pPr>
      <w:r>
        <w:rPr>
          <w:rFonts w:asciiTheme="minorHAnsi" w:hAnsiTheme="minorHAnsi" w:cstheme="minorHAnsi"/>
        </w:rPr>
        <w:t>Assist residents with practical, daily living tasks to help develop their independence</w:t>
      </w:r>
      <w:r w:rsidR="00B73746">
        <w:rPr>
          <w:rFonts w:asciiTheme="minorHAnsi" w:hAnsiTheme="minorHAnsi" w:cstheme="minorHAnsi"/>
        </w:rPr>
        <w:t xml:space="preserve"> an</w:t>
      </w:r>
      <w:r w:rsidR="00D12C99">
        <w:rPr>
          <w:rFonts w:asciiTheme="minorHAnsi" w:hAnsiTheme="minorHAnsi" w:cstheme="minorHAnsi"/>
        </w:rPr>
        <w:t>d achieve their aspirations and goals</w:t>
      </w:r>
      <w:r w:rsidR="008F79EA">
        <w:rPr>
          <w:rFonts w:asciiTheme="minorHAnsi" w:hAnsiTheme="minorHAnsi" w:cstheme="minorHAnsi"/>
        </w:rPr>
        <w:t>.</w:t>
      </w:r>
    </w:p>
    <w:p w14:paraId="19635FFE" w14:textId="1D44C0A8" w:rsidR="00B73746" w:rsidRPr="00FF1679" w:rsidRDefault="00B73746" w:rsidP="00FF1679">
      <w:pPr>
        <w:numPr>
          <w:ilvl w:val="0"/>
          <w:numId w:val="1"/>
        </w:numPr>
        <w:spacing w:after="36"/>
        <w:ind w:right="23" w:hanging="360"/>
        <w:jc w:val="both"/>
        <w:rPr>
          <w:rFonts w:asciiTheme="minorHAnsi" w:hAnsiTheme="minorHAnsi" w:cstheme="minorHAnsi"/>
        </w:rPr>
      </w:pPr>
      <w:r>
        <w:rPr>
          <w:rFonts w:asciiTheme="minorHAnsi" w:hAnsiTheme="minorHAnsi" w:cstheme="minorHAnsi"/>
        </w:rPr>
        <w:t xml:space="preserve">Work </w:t>
      </w:r>
      <w:r w:rsidR="0062249D">
        <w:rPr>
          <w:rFonts w:asciiTheme="minorHAnsi" w:hAnsiTheme="minorHAnsi" w:cstheme="minorHAnsi"/>
        </w:rPr>
        <w:t>collaboratively with other agencies to gain best outcomes for residents</w:t>
      </w:r>
      <w:r w:rsidR="008F79EA">
        <w:rPr>
          <w:rFonts w:asciiTheme="minorHAnsi" w:hAnsiTheme="minorHAnsi" w:cstheme="minorHAnsi"/>
        </w:rPr>
        <w:t>, including moving on to independent accommodation when ready.</w:t>
      </w:r>
    </w:p>
    <w:p w14:paraId="05314CF5" w14:textId="4499A5A1" w:rsidR="00A07065" w:rsidRPr="00FF1679" w:rsidRDefault="00A07065" w:rsidP="00FF1679">
      <w:pPr>
        <w:numPr>
          <w:ilvl w:val="0"/>
          <w:numId w:val="1"/>
        </w:numPr>
        <w:ind w:right="23" w:hanging="360"/>
        <w:jc w:val="both"/>
        <w:rPr>
          <w:rFonts w:asciiTheme="minorHAnsi" w:hAnsiTheme="minorHAnsi" w:cstheme="minorHAnsi"/>
        </w:rPr>
      </w:pPr>
      <w:r w:rsidRPr="00FF1679">
        <w:rPr>
          <w:rFonts w:asciiTheme="minorHAnsi" w:hAnsiTheme="minorHAnsi" w:cstheme="minorHAnsi"/>
        </w:rPr>
        <w:t>Carry out risk assessments, support planning, goal setting and regular reviews</w:t>
      </w:r>
      <w:r w:rsidR="004A002C" w:rsidRPr="00FF1679">
        <w:rPr>
          <w:rFonts w:asciiTheme="minorHAnsi" w:hAnsiTheme="minorHAnsi" w:cstheme="minorHAnsi"/>
        </w:rPr>
        <w:t>.</w:t>
      </w:r>
    </w:p>
    <w:p w14:paraId="7C1383E8" w14:textId="7048ED43" w:rsidR="00E537EC" w:rsidRPr="00FF1679" w:rsidRDefault="0025396C" w:rsidP="00FF1679">
      <w:pPr>
        <w:numPr>
          <w:ilvl w:val="0"/>
          <w:numId w:val="1"/>
        </w:numPr>
        <w:spacing w:after="34"/>
        <w:ind w:right="23" w:hanging="360"/>
        <w:jc w:val="both"/>
        <w:rPr>
          <w:rFonts w:asciiTheme="minorHAnsi" w:hAnsiTheme="minorHAnsi" w:cstheme="minorHAnsi"/>
        </w:rPr>
      </w:pPr>
      <w:r>
        <w:rPr>
          <w:rFonts w:asciiTheme="minorHAnsi" w:hAnsiTheme="minorHAnsi" w:cstheme="minorHAnsi"/>
        </w:rPr>
        <w:t>U</w:t>
      </w:r>
      <w:r w:rsidR="00E537EC" w:rsidRPr="00FF1679">
        <w:rPr>
          <w:rFonts w:asciiTheme="minorHAnsi" w:hAnsiTheme="minorHAnsi" w:cstheme="minorHAnsi"/>
        </w:rPr>
        <w:t>ndertake Enhanced Housing Management responsibilities to DASH properties, ensuring void levels are kept to a minimum</w:t>
      </w:r>
      <w:r w:rsidR="00E42273">
        <w:rPr>
          <w:rFonts w:asciiTheme="minorHAnsi" w:hAnsiTheme="minorHAnsi" w:cstheme="minorHAnsi"/>
        </w:rPr>
        <w:t xml:space="preserve"> and </w:t>
      </w:r>
      <w:r w:rsidR="00E537EC" w:rsidRPr="00FF1679">
        <w:rPr>
          <w:rFonts w:asciiTheme="minorHAnsi" w:hAnsiTheme="minorHAnsi" w:cstheme="minorHAnsi"/>
        </w:rPr>
        <w:t xml:space="preserve">premises are ready for occupation. </w:t>
      </w:r>
    </w:p>
    <w:p w14:paraId="13B84708" w14:textId="38C30C64" w:rsidR="00E537EC" w:rsidRPr="00FF1679" w:rsidRDefault="0025396C" w:rsidP="00FF1679">
      <w:pPr>
        <w:numPr>
          <w:ilvl w:val="0"/>
          <w:numId w:val="1"/>
        </w:numPr>
        <w:spacing w:after="36"/>
        <w:ind w:right="23" w:hanging="360"/>
        <w:jc w:val="both"/>
        <w:rPr>
          <w:rFonts w:asciiTheme="minorHAnsi" w:hAnsiTheme="minorHAnsi" w:cstheme="minorHAnsi"/>
        </w:rPr>
      </w:pPr>
      <w:r>
        <w:rPr>
          <w:rFonts w:asciiTheme="minorHAnsi" w:hAnsiTheme="minorHAnsi" w:cstheme="minorHAnsi"/>
        </w:rPr>
        <w:t>A</w:t>
      </w:r>
      <w:r w:rsidR="00E537EC" w:rsidRPr="00FF1679">
        <w:rPr>
          <w:rFonts w:asciiTheme="minorHAnsi" w:hAnsiTheme="minorHAnsi" w:cstheme="minorHAnsi"/>
        </w:rPr>
        <w:t xml:space="preserve">ssist in ensuring properties are in a good standard of cleanliness and repair, promoting Health, Safety and Security. </w:t>
      </w:r>
    </w:p>
    <w:p w14:paraId="1F89B92D" w14:textId="4698D814" w:rsidR="00E537EC" w:rsidRPr="00FF1679" w:rsidRDefault="00B74953" w:rsidP="00FF1679">
      <w:pPr>
        <w:numPr>
          <w:ilvl w:val="0"/>
          <w:numId w:val="1"/>
        </w:numPr>
        <w:spacing w:after="90"/>
        <w:ind w:right="23" w:hanging="360"/>
        <w:jc w:val="both"/>
        <w:rPr>
          <w:rFonts w:asciiTheme="minorHAnsi" w:hAnsiTheme="minorHAnsi" w:cstheme="minorHAnsi"/>
        </w:rPr>
      </w:pPr>
      <w:r>
        <w:rPr>
          <w:rFonts w:asciiTheme="minorHAnsi" w:hAnsiTheme="minorHAnsi" w:cstheme="minorHAnsi"/>
        </w:rPr>
        <w:t>R</w:t>
      </w:r>
      <w:r w:rsidR="00E537EC" w:rsidRPr="00FF1679">
        <w:rPr>
          <w:rFonts w:asciiTheme="minorHAnsi" w:hAnsiTheme="minorHAnsi" w:cstheme="minorHAnsi"/>
        </w:rPr>
        <w:t xml:space="preserve">eporting and recording </w:t>
      </w:r>
      <w:r>
        <w:rPr>
          <w:rFonts w:asciiTheme="minorHAnsi" w:hAnsiTheme="minorHAnsi" w:cstheme="minorHAnsi"/>
        </w:rPr>
        <w:t>information and actions accurately</w:t>
      </w:r>
      <w:r w:rsidR="00E537EC" w:rsidRPr="00FF1679">
        <w:rPr>
          <w:rFonts w:asciiTheme="minorHAnsi" w:hAnsiTheme="minorHAnsi" w:cstheme="minorHAnsi"/>
        </w:rPr>
        <w:t xml:space="preserve"> using a custom database. </w:t>
      </w:r>
    </w:p>
    <w:p w14:paraId="0191C0D4" w14:textId="0FD0FB82" w:rsidR="00E537EC" w:rsidRPr="00FF1679" w:rsidRDefault="0025396C" w:rsidP="00FF1679">
      <w:pPr>
        <w:numPr>
          <w:ilvl w:val="0"/>
          <w:numId w:val="1"/>
        </w:numPr>
        <w:ind w:right="23" w:hanging="360"/>
        <w:jc w:val="both"/>
        <w:rPr>
          <w:rFonts w:asciiTheme="minorHAnsi" w:hAnsiTheme="minorHAnsi" w:cstheme="minorHAnsi"/>
        </w:rPr>
      </w:pPr>
      <w:r>
        <w:rPr>
          <w:rFonts w:asciiTheme="minorHAnsi" w:hAnsiTheme="minorHAnsi" w:cstheme="minorHAnsi"/>
        </w:rPr>
        <w:t>W</w:t>
      </w:r>
      <w:r w:rsidR="00E537EC" w:rsidRPr="00FF1679">
        <w:rPr>
          <w:rFonts w:asciiTheme="minorHAnsi" w:hAnsiTheme="minorHAnsi" w:cstheme="minorHAnsi"/>
        </w:rPr>
        <w:t xml:space="preserve">ork within </w:t>
      </w:r>
      <w:r w:rsidR="00BE5D6A">
        <w:rPr>
          <w:rFonts w:asciiTheme="minorHAnsi" w:hAnsiTheme="minorHAnsi" w:cstheme="minorHAnsi"/>
        </w:rPr>
        <w:t xml:space="preserve">legislation and </w:t>
      </w:r>
      <w:r w:rsidR="00E537EC" w:rsidRPr="00FF1679">
        <w:rPr>
          <w:rFonts w:asciiTheme="minorHAnsi" w:hAnsiTheme="minorHAnsi" w:cstheme="minorHAnsi"/>
        </w:rPr>
        <w:t xml:space="preserve">DASH’s </w:t>
      </w:r>
      <w:r w:rsidR="00BE5D6A">
        <w:rPr>
          <w:rFonts w:asciiTheme="minorHAnsi" w:hAnsiTheme="minorHAnsi" w:cstheme="minorHAnsi"/>
        </w:rPr>
        <w:t xml:space="preserve">internal </w:t>
      </w:r>
      <w:r w:rsidR="00E537EC" w:rsidRPr="00FF1679">
        <w:rPr>
          <w:rFonts w:asciiTheme="minorHAnsi" w:hAnsiTheme="minorHAnsi" w:cstheme="minorHAnsi"/>
        </w:rPr>
        <w:t xml:space="preserve">Policies and Procedures </w:t>
      </w:r>
    </w:p>
    <w:p w14:paraId="4F9F3173" w14:textId="2317DAD8" w:rsidR="00E537EC" w:rsidRPr="00FF1679" w:rsidRDefault="0025396C" w:rsidP="00FF1679">
      <w:pPr>
        <w:numPr>
          <w:ilvl w:val="0"/>
          <w:numId w:val="1"/>
        </w:numPr>
        <w:spacing w:after="34"/>
        <w:ind w:right="23" w:hanging="360"/>
        <w:jc w:val="both"/>
        <w:rPr>
          <w:rFonts w:asciiTheme="minorHAnsi" w:hAnsiTheme="minorHAnsi" w:cstheme="minorHAnsi"/>
        </w:rPr>
      </w:pPr>
      <w:r>
        <w:rPr>
          <w:rFonts w:asciiTheme="minorHAnsi" w:hAnsiTheme="minorHAnsi" w:cstheme="minorHAnsi"/>
        </w:rPr>
        <w:t>W</w:t>
      </w:r>
      <w:r w:rsidR="00E537EC" w:rsidRPr="00FF1679">
        <w:rPr>
          <w:rFonts w:asciiTheme="minorHAnsi" w:hAnsiTheme="minorHAnsi" w:cstheme="minorHAnsi"/>
        </w:rPr>
        <w:t xml:space="preserve">ork flexibly across all projects as required, not just the initial allocated. There is a personal transport requirement for this post. </w:t>
      </w:r>
    </w:p>
    <w:p w14:paraId="2938D79B" w14:textId="05613DFE" w:rsidR="00E537EC" w:rsidRPr="00FF1679" w:rsidRDefault="0025396C" w:rsidP="00FF1679">
      <w:pPr>
        <w:numPr>
          <w:ilvl w:val="0"/>
          <w:numId w:val="1"/>
        </w:numPr>
        <w:ind w:right="23" w:hanging="360"/>
        <w:jc w:val="both"/>
        <w:rPr>
          <w:rFonts w:asciiTheme="minorHAnsi" w:hAnsiTheme="minorHAnsi" w:cstheme="minorHAnsi"/>
        </w:rPr>
      </w:pPr>
      <w:r>
        <w:rPr>
          <w:rFonts w:asciiTheme="minorHAnsi" w:hAnsiTheme="minorHAnsi" w:cstheme="minorHAnsi"/>
        </w:rPr>
        <w:lastRenderedPageBreak/>
        <w:t>B</w:t>
      </w:r>
      <w:r w:rsidR="00E537EC" w:rsidRPr="00FF1679">
        <w:rPr>
          <w:rFonts w:asciiTheme="minorHAnsi" w:hAnsiTheme="minorHAnsi" w:cstheme="minorHAnsi"/>
        </w:rPr>
        <w:t>e prepared to undertake training and development as identified and agreed in consultation with your Line Manager and relevant to the position</w:t>
      </w:r>
      <w:r>
        <w:rPr>
          <w:rFonts w:asciiTheme="minorHAnsi" w:hAnsiTheme="minorHAnsi" w:cstheme="minorHAnsi"/>
        </w:rPr>
        <w:t>.</w:t>
      </w:r>
      <w:r w:rsidR="00E537EC" w:rsidRPr="00FF1679">
        <w:rPr>
          <w:rFonts w:asciiTheme="minorHAnsi" w:hAnsiTheme="minorHAnsi" w:cstheme="minorHAnsi"/>
        </w:rPr>
        <w:t xml:space="preserve"> </w:t>
      </w:r>
    </w:p>
    <w:p w14:paraId="04B4178D" w14:textId="77777777" w:rsidR="00E537EC" w:rsidRPr="00FF1679" w:rsidRDefault="00E537EC" w:rsidP="00FF1679">
      <w:pPr>
        <w:spacing w:after="0" w:line="256" w:lineRule="auto"/>
        <w:ind w:left="0" w:firstLine="0"/>
        <w:jc w:val="both"/>
        <w:rPr>
          <w:rFonts w:asciiTheme="minorHAnsi" w:hAnsiTheme="minorHAnsi" w:cstheme="minorHAnsi"/>
        </w:rPr>
      </w:pPr>
      <w:r w:rsidRPr="00FF1679">
        <w:rPr>
          <w:rFonts w:asciiTheme="minorHAnsi" w:hAnsiTheme="minorHAnsi" w:cstheme="minorHAnsi"/>
        </w:rPr>
        <w:t xml:space="preserve"> </w:t>
      </w:r>
    </w:p>
    <w:p w14:paraId="0BF81F38" w14:textId="77777777" w:rsidR="00E537EC" w:rsidRPr="00FF1679" w:rsidRDefault="00E537EC" w:rsidP="00FF1679">
      <w:pPr>
        <w:ind w:left="0" w:right="23" w:firstLine="0"/>
        <w:jc w:val="both"/>
        <w:rPr>
          <w:rFonts w:asciiTheme="minorHAnsi" w:hAnsiTheme="minorHAnsi" w:cstheme="minorHAnsi"/>
        </w:rPr>
      </w:pPr>
      <w:r w:rsidRPr="00FF1679">
        <w:rPr>
          <w:rFonts w:asciiTheme="minorHAnsi" w:hAnsiTheme="minorHAnsi" w:cstheme="minorHAnsi"/>
        </w:rPr>
        <w:t>This list is not exhaustive, and you will be required to undertake any duties commensurate with your position. These duties could change over time in response to changing organisation requirements and you will be fully consulted if substantial change occurs.</w:t>
      </w:r>
      <w:r w:rsidRPr="00FF1679">
        <w:rPr>
          <w:rFonts w:asciiTheme="minorHAnsi" w:eastAsia="Calibri" w:hAnsiTheme="minorHAnsi" w:cstheme="minorHAnsi"/>
        </w:rPr>
        <w:t xml:space="preserve"> </w:t>
      </w:r>
    </w:p>
    <w:p w14:paraId="04254F0C" w14:textId="77777777" w:rsidR="0009602A" w:rsidRPr="00CE3A52" w:rsidRDefault="0009602A" w:rsidP="00C22963">
      <w:pPr>
        <w:widowControl w:val="0"/>
        <w:spacing w:after="0" w:line="240" w:lineRule="auto"/>
        <w:rPr>
          <w:rFonts w:ascii="Arial" w:hAnsi="Arial" w:cs="Arial"/>
          <w:kern w:val="30"/>
          <w14:cntxtAlts/>
        </w:rPr>
      </w:pPr>
    </w:p>
    <w:sectPr w:rsidR="0009602A" w:rsidRPr="00CE3A52" w:rsidSect="008D66B7">
      <w:headerReference w:type="default" r:id="rId11"/>
      <w:footerReference w:type="default" r:id="rId12"/>
      <w:pgSz w:w="11906" w:h="16838"/>
      <w:pgMar w:top="2694" w:right="849" w:bottom="568" w:left="851" w:header="907" w:footer="5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F9B5" w14:textId="77777777" w:rsidR="008D66B7" w:rsidRDefault="008D66B7" w:rsidP="00AE2122">
      <w:pPr>
        <w:spacing w:after="0" w:line="240" w:lineRule="auto"/>
      </w:pPr>
      <w:r>
        <w:separator/>
      </w:r>
    </w:p>
  </w:endnote>
  <w:endnote w:type="continuationSeparator" w:id="0">
    <w:p w14:paraId="263E5909" w14:textId="77777777" w:rsidR="008D66B7" w:rsidRDefault="008D66B7" w:rsidP="00AE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color w:val="8353A1"/>
        <w:szCs w:val="28"/>
      </w:rPr>
      <w:id w:val="-327212852"/>
      <w:docPartObj>
        <w:docPartGallery w:val="Page Numbers (Bottom of Page)"/>
        <w:docPartUnique/>
      </w:docPartObj>
    </w:sdtPr>
    <w:sdtEndPr>
      <w:rPr>
        <w:rFonts w:ascii="Times New Roman" w:hAnsi="Times New Roman" w:cstheme="minorHAnsi"/>
        <w:color w:val="262626" w:themeColor="text1" w:themeTint="D9"/>
        <w:sz w:val="20"/>
        <w:szCs w:val="20"/>
      </w:rPr>
    </w:sdtEndPr>
    <w:sdtContent>
      <w:sdt>
        <w:sdtPr>
          <w:rPr>
            <w:rFonts w:ascii="Open Sans" w:hAnsi="Open Sans" w:cs="Open Sans"/>
            <w:color w:val="8353A1"/>
            <w:szCs w:val="28"/>
          </w:rPr>
          <w:id w:val="-1889712749"/>
          <w:docPartObj>
            <w:docPartGallery w:val="Page Numbers (Top of Page)"/>
            <w:docPartUnique/>
          </w:docPartObj>
        </w:sdtPr>
        <w:sdtEndPr>
          <w:rPr>
            <w:rFonts w:ascii="Times New Roman" w:hAnsi="Times New Roman" w:cstheme="minorHAnsi"/>
            <w:color w:val="262626" w:themeColor="text1" w:themeTint="D9"/>
            <w:sz w:val="20"/>
            <w:szCs w:val="20"/>
          </w:rPr>
        </w:sdtEndPr>
        <w:sdtContent>
          <w:p w14:paraId="578AF3F5" w14:textId="77777777" w:rsidR="0009602A" w:rsidRPr="00713E6F" w:rsidRDefault="00713E6F" w:rsidP="00777E4B">
            <w:pPr>
              <w:pStyle w:val="Footer"/>
              <w:rPr>
                <w:rFonts w:ascii="Open Sans" w:hAnsi="Open Sans" w:cs="Open Sans"/>
                <w:i/>
                <w:iCs/>
                <w:color w:val="8353A1"/>
                <w:kern w:val="30"/>
                <w:szCs w:val="28"/>
                <w14:cntxtAlts/>
              </w:rPr>
            </w:pPr>
            <w:r w:rsidRPr="00713E6F">
              <w:rPr>
                <w:rFonts w:ascii="Open Sans" w:hAnsi="Open Sans" w:cs="Open Sans"/>
                <w:i/>
                <w:iCs/>
                <w:noProof/>
                <w:color w:val="8353A1"/>
                <w:kern w:val="30"/>
                <w:szCs w:val="28"/>
                <w14:cntxtAlts/>
              </w:rPr>
              <w:drawing>
                <wp:anchor distT="0" distB="0" distL="114300" distR="114300" simplePos="0" relativeHeight="251658240" behindDoc="0" locked="0" layoutInCell="1" allowOverlap="1" wp14:anchorId="0C451764" wp14:editId="519F01F6">
                  <wp:simplePos x="0" y="0"/>
                  <wp:positionH relativeFrom="margin">
                    <wp:posOffset>5419090</wp:posOffset>
                  </wp:positionH>
                  <wp:positionV relativeFrom="margin">
                    <wp:posOffset>7560310</wp:posOffset>
                  </wp:positionV>
                  <wp:extent cx="1082675" cy="836930"/>
                  <wp:effectExtent l="0" t="0" r="3175" b="127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836930"/>
                          </a:xfrm>
                          <a:prstGeom prst="rect">
                            <a:avLst/>
                          </a:prstGeom>
                          <a:noFill/>
                        </pic:spPr>
                      </pic:pic>
                    </a:graphicData>
                  </a:graphic>
                  <wp14:sizeRelH relativeFrom="margin">
                    <wp14:pctWidth>0</wp14:pctWidth>
                  </wp14:sizeRelH>
                  <wp14:sizeRelV relativeFrom="margin">
                    <wp14:pctHeight>0</wp14:pctHeight>
                  </wp14:sizeRelV>
                </wp:anchor>
              </w:drawing>
            </w:r>
            <w:r w:rsidR="0009602A" w:rsidRPr="00713E6F">
              <w:rPr>
                <w:rFonts w:ascii="Open Sans" w:hAnsi="Open Sans" w:cs="Open Sans"/>
                <w:i/>
                <w:iCs/>
                <w:color w:val="8353A1"/>
                <w:kern w:val="30"/>
                <w:szCs w:val="28"/>
                <w14:cntxtAlts/>
              </w:rPr>
              <w:t xml:space="preserve">‘Positive Intervention on Single Homelessness’ </w:t>
            </w:r>
            <w:r w:rsidR="001437B7" w:rsidRPr="00713E6F">
              <w:rPr>
                <w:rFonts w:ascii="Open Sans" w:hAnsi="Open Sans" w:cs="Open Sans"/>
                <w:i/>
                <w:iCs/>
                <w:color w:val="8353A1"/>
                <w:kern w:val="30"/>
                <w:szCs w:val="28"/>
                <w14:cntxtAlts/>
              </w:rPr>
              <w:t>Since 1972</w:t>
            </w:r>
          </w:p>
          <w:p w14:paraId="08BDDD64" w14:textId="77777777" w:rsidR="00777E4B" w:rsidRPr="00604272" w:rsidRDefault="00777E4B" w:rsidP="00777E4B">
            <w:pPr>
              <w:pStyle w:val="NoSpacing"/>
              <w:rPr>
                <w:rFonts w:ascii="Open Sans" w:hAnsi="Open Sans" w:cs="Open Sans"/>
              </w:rPr>
            </w:pPr>
          </w:p>
          <w:p w14:paraId="76E30191" w14:textId="77777777" w:rsidR="000840EB" w:rsidRPr="005A60A0" w:rsidRDefault="0009602A" w:rsidP="00777E4B">
            <w:pPr>
              <w:pStyle w:val="NoSpacing"/>
              <w:rPr>
                <w:rFonts w:ascii="Open Sans" w:hAnsi="Open Sans" w:cs="Open Sans"/>
                <w:color w:val="262626" w:themeColor="text1" w:themeTint="D9"/>
                <w:sz w:val="20"/>
                <w:szCs w:val="20"/>
              </w:rPr>
            </w:pPr>
            <w:r w:rsidRPr="005A60A0">
              <w:rPr>
                <w:rFonts w:ascii="Open Sans" w:hAnsi="Open Sans" w:cs="Open Sans"/>
                <w:color w:val="262626" w:themeColor="text1" w:themeTint="D9"/>
                <w:sz w:val="20"/>
                <w:szCs w:val="20"/>
              </w:rPr>
              <w:t>Company Limited by Guarantee No</w:t>
            </w:r>
            <w:r w:rsidR="003E483E" w:rsidRPr="005A60A0">
              <w:rPr>
                <w:rFonts w:ascii="Open Sans" w:hAnsi="Open Sans" w:cs="Open Sans"/>
                <w:color w:val="262626" w:themeColor="text1" w:themeTint="D9"/>
                <w:sz w:val="20"/>
                <w:szCs w:val="20"/>
              </w:rPr>
              <w:t>. 1041946</w:t>
            </w:r>
          </w:p>
          <w:p w14:paraId="7DC01960" w14:textId="77777777" w:rsidR="0009602A" w:rsidRPr="005A60A0" w:rsidRDefault="0009602A" w:rsidP="00777E4B">
            <w:pPr>
              <w:pStyle w:val="NoSpacing"/>
              <w:rPr>
                <w:rFonts w:ascii="Open Sans" w:hAnsi="Open Sans" w:cs="Open Sans"/>
                <w:color w:val="262626" w:themeColor="text1" w:themeTint="D9"/>
                <w:sz w:val="20"/>
                <w:szCs w:val="20"/>
              </w:rPr>
            </w:pPr>
            <w:r w:rsidRPr="005A60A0">
              <w:rPr>
                <w:rFonts w:ascii="Open Sans" w:hAnsi="Open Sans" w:cs="Open Sans"/>
                <w:color w:val="262626" w:themeColor="text1" w:themeTint="D9"/>
                <w:sz w:val="20"/>
                <w:szCs w:val="20"/>
              </w:rPr>
              <w:t>Registered Charity No. 501556</w:t>
            </w:r>
          </w:p>
          <w:p w14:paraId="4D9A61E6" w14:textId="77777777" w:rsidR="000840EB" w:rsidRDefault="00E55392" w:rsidP="000840EB">
            <w:pPr>
              <w:pStyle w:val="NoSpacing"/>
              <w:rPr>
                <w:rFonts w:ascii="Times New Roman" w:hAnsi="Times New Roman" w:cs="Times New Roman"/>
              </w:rPr>
            </w:pPr>
            <w:r>
              <w:rPr>
                <w:rFonts w:ascii="Times New Roman" w:hAnsi="Times New Roman" w:cs="Times New Roman"/>
              </w:rPr>
              <w:tab/>
            </w:r>
          </w:p>
          <w:p w14:paraId="36AA8F4B" w14:textId="77777777" w:rsidR="00AE2122" w:rsidRPr="005A60A0" w:rsidRDefault="00E55392" w:rsidP="00E55392">
            <w:pPr>
              <w:pStyle w:val="Footer"/>
              <w:tabs>
                <w:tab w:val="clear" w:pos="4513"/>
                <w:tab w:val="clear" w:pos="9026"/>
              </w:tabs>
              <w:ind w:right="-284"/>
              <w:rPr>
                <w:rFonts w:cstheme="minorHAnsi"/>
                <w:color w:val="262626" w:themeColor="text1" w:themeTint="D9"/>
                <w:sz w:val="20"/>
                <w:szCs w:val="20"/>
              </w:rPr>
            </w:pPr>
            <w:r w:rsidRPr="005A60A0">
              <w:rPr>
                <w:rFonts w:cstheme="minorHAnsi"/>
                <w:color w:val="262626" w:themeColor="text1" w:themeTint="D9"/>
                <w:sz w:val="20"/>
                <w:szCs w:val="20"/>
              </w:rPr>
              <w:t>Version: 2</w:t>
            </w:r>
            <w:r w:rsidRPr="005A60A0">
              <w:rPr>
                <w:rFonts w:cstheme="minorHAnsi"/>
                <w:color w:val="262626" w:themeColor="text1" w:themeTint="D9"/>
                <w:sz w:val="20"/>
                <w:szCs w:val="20"/>
              </w:rPr>
              <w:tab/>
            </w:r>
            <w:r w:rsidRPr="005A60A0">
              <w:rPr>
                <w:rFonts w:cstheme="minorHAnsi"/>
                <w:color w:val="262626" w:themeColor="text1" w:themeTint="D9"/>
                <w:sz w:val="20"/>
                <w:szCs w:val="20"/>
              </w:rPr>
              <w:tab/>
            </w:r>
            <w:r w:rsidRPr="005A60A0">
              <w:rPr>
                <w:rFonts w:cstheme="minorHAnsi"/>
                <w:color w:val="262626" w:themeColor="text1" w:themeTint="D9"/>
                <w:sz w:val="20"/>
                <w:szCs w:val="20"/>
              </w:rPr>
              <w:tab/>
            </w:r>
            <w:r w:rsidRPr="005A60A0">
              <w:rPr>
                <w:rFonts w:cstheme="minorHAnsi"/>
                <w:color w:val="262626" w:themeColor="text1" w:themeTint="D9"/>
                <w:sz w:val="20"/>
                <w:szCs w:val="20"/>
              </w:rPr>
              <w:tab/>
            </w:r>
            <w:r w:rsidRPr="005A60A0">
              <w:rPr>
                <w:rFonts w:cstheme="minorHAnsi"/>
                <w:color w:val="262626" w:themeColor="text1" w:themeTint="D9"/>
                <w:sz w:val="20"/>
                <w:szCs w:val="20"/>
              </w:rPr>
              <w:tab/>
            </w:r>
            <w:r w:rsidRPr="005A60A0">
              <w:rPr>
                <w:rFonts w:cstheme="minorHAnsi"/>
                <w:color w:val="262626" w:themeColor="text1" w:themeTint="D9"/>
                <w:sz w:val="20"/>
                <w:szCs w:val="20"/>
              </w:rPr>
              <w:tab/>
            </w:r>
            <w:r w:rsidRPr="005A60A0">
              <w:rPr>
                <w:rFonts w:cstheme="minorHAnsi"/>
                <w:color w:val="262626" w:themeColor="text1" w:themeTint="D9"/>
                <w:sz w:val="20"/>
                <w:szCs w:val="20"/>
              </w:rPr>
              <w:tab/>
              <w:t xml:space="preserve">              </w:t>
            </w:r>
            <w:r w:rsidRPr="005A60A0">
              <w:rPr>
                <w:rFonts w:cstheme="minorHAnsi"/>
                <w:color w:val="262626" w:themeColor="text1" w:themeTint="D9"/>
                <w:sz w:val="20"/>
                <w:szCs w:val="20"/>
              </w:rPr>
              <w:tab/>
            </w:r>
            <w:r w:rsidRPr="005A60A0">
              <w:rPr>
                <w:rFonts w:cstheme="minorHAnsi"/>
                <w:color w:val="262626" w:themeColor="text1" w:themeTint="D9"/>
                <w:sz w:val="20"/>
                <w:szCs w:val="20"/>
              </w:rPr>
              <w:tab/>
            </w:r>
            <w:r w:rsidRPr="005A60A0">
              <w:rPr>
                <w:rFonts w:cstheme="minorHAnsi"/>
                <w:color w:val="262626" w:themeColor="text1" w:themeTint="D9"/>
                <w:sz w:val="20"/>
                <w:szCs w:val="20"/>
              </w:rPr>
              <w:tab/>
            </w:r>
            <w:r w:rsidRPr="005A60A0">
              <w:rPr>
                <w:rFonts w:cstheme="minorHAnsi"/>
                <w:color w:val="262626" w:themeColor="text1" w:themeTint="D9"/>
                <w:sz w:val="20"/>
                <w:szCs w:val="20"/>
              </w:rPr>
              <w:tab/>
            </w:r>
            <w:r w:rsidRPr="005A60A0">
              <w:rPr>
                <w:rFonts w:cstheme="minorHAnsi"/>
                <w:color w:val="262626" w:themeColor="text1" w:themeTint="D9"/>
                <w:sz w:val="20"/>
                <w:szCs w:val="20"/>
              </w:rPr>
              <w:tab/>
            </w:r>
            <w:r w:rsidR="00AE2122" w:rsidRPr="005A60A0">
              <w:rPr>
                <w:rFonts w:cstheme="minorHAnsi"/>
                <w:color w:val="262626" w:themeColor="text1" w:themeTint="D9"/>
                <w:sz w:val="20"/>
                <w:szCs w:val="20"/>
              </w:rPr>
              <w:t xml:space="preserve">Page </w:t>
            </w:r>
            <w:r w:rsidR="00AE2122" w:rsidRPr="005A60A0">
              <w:rPr>
                <w:rFonts w:cstheme="minorHAnsi"/>
                <w:b/>
                <w:bCs/>
                <w:color w:val="262626" w:themeColor="text1" w:themeTint="D9"/>
                <w:sz w:val="20"/>
                <w:szCs w:val="20"/>
              </w:rPr>
              <w:fldChar w:fldCharType="begin"/>
            </w:r>
            <w:r w:rsidR="00AE2122" w:rsidRPr="005A60A0">
              <w:rPr>
                <w:rFonts w:cstheme="minorHAnsi"/>
                <w:b/>
                <w:bCs/>
                <w:color w:val="262626" w:themeColor="text1" w:themeTint="D9"/>
                <w:sz w:val="20"/>
                <w:szCs w:val="20"/>
              </w:rPr>
              <w:instrText xml:space="preserve"> PAGE </w:instrText>
            </w:r>
            <w:r w:rsidR="00AE2122" w:rsidRPr="005A60A0">
              <w:rPr>
                <w:rFonts w:cstheme="minorHAnsi"/>
                <w:b/>
                <w:bCs/>
                <w:color w:val="262626" w:themeColor="text1" w:themeTint="D9"/>
                <w:sz w:val="20"/>
                <w:szCs w:val="20"/>
              </w:rPr>
              <w:fldChar w:fldCharType="separate"/>
            </w:r>
            <w:r w:rsidR="003D2F8B" w:rsidRPr="005A60A0">
              <w:rPr>
                <w:rFonts w:cstheme="minorHAnsi"/>
                <w:b/>
                <w:bCs/>
                <w:noProof/>
                <w:color w:val="262626" w:themeColor="text1" w:themeTint="D9"/>
                <w:sz w:val="20"/>
                <w:szCs w:val="20"/>
              </w:rPr>
              <w:t>1</w:t>
            </w:r>
            <w:r w:rsidR="00AE2122" w:rsidRPr="005A60A0">
              <w:rPr>
                <w:rFonts w:cstheme="minorHAnsi"/>
                <w:b/>
                <w:bCs/>
                <w:color w:val="262626" w:themeColor="text1" w:themeTint="D9"/>
                <w:sz w:val="20"/>
                <w:szCs w:val="20"/>
              </w:rPr>
              <w:fldChar w:fldCharType="end"/>
            </w:r>
            <w:r w:rsidR="00AE2122" w:rsidRPr="005A60A0">
              <w:rPr>
                <w:rFonts w:cstheme="minorHAnsi"/>
                <w:color w:val="262626" w:themeColor="text1" w:themeTint="D9"/>
                <w:sz w:val="20"/>
                <w:szCs w:val="20"/>
              </w:rPr>
              <w:t xml:space="preserve"> of </w:t>
            </w:r>
            <w:r w:rsidR="00AE2122" w:rsidRPr="005A60A0">
              <w:rPr>
                <w:rFonts w:cstheme="minorHAnsi"/>
                <w:b/>
                <w:bCs/>
                <w:color w:val="262626" w:themeColor="text1" w:themeTint="D9"/>
                <w:sz w:val="20"/>
                <w:szCs w:val="20"/>
              </w:rPr>
              <w:fldChar w:fldCharType="begin"/>
            </w:r>
            <w:r w:rsidR="00AE2122" w:rsidRPr="005A60A0">
              <w:rPr>
                <w:rFonts w:cstheme="minorHAnsi"/>
                <w:b/>
                <w:bCs/>
                <w:color w:val="262626" w:themeColor="text1" w:themeTint="D9"/>
                <w:sz w:val="20"/>
                <w:szCs w:val="20"/>
              </w:rPr>
              <w:instrText xml:space="preserve"> NUMPAGES  </w:instrText>
            </w:r>
            <w:r w:rsidR="00AE2122" w:rsidRPr="005A60A0">
              <w:rPr>
                <w:rFonts w:cstheme="minorHAnsi"/>
                <w:b/>
                <w:bCs/>
                <w:color w:val="262626" w:themeColor="text1" w:themeTint="D9"/>
                <w:sz w:val="20"/>
                <w:szCs w:val="20"/>
              </w:rPr>
              <w:fldChar w:fldCharType="separate"/>
            </w:r>
            <w:r w:rsidR="003D2F8B" w:rsidRPr="005A60A0">
              <w:rPr>
                <w:rFonts w:cstheme="minorHAnsi"/>
                <w:b/>
                <w:bCs/>
                <w:noProof/>
                <w:color w:val="262626" w:themeColor="text1" w:themeTint="D9"/>
                <w:sz w:val="20"/>
                <w:szCs w:val="20"/>
              </w:rPr>
              <w:t>1</w:t>
            </w:r>
            <w:r w:rsidR="00AE2122" w:rsidRPr="005A60A0">
              <w:rPr>
                <w:rFonts w:cstheme="minorHAnsi"/>
                <w:b/>
                <w:bCs/>
                <w:color w:val="262626" w:themeColor="text1" w:themeTint="D9"/>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A884" w14:textId="77777777" w:rsidR="008D66B7" w:rsidRDefault="008D66B7" w:rsidP="00AE2122">
      <w:pPr>
        <w:spacing w:after="0" w:line="240" w:lineRule="auto"/>
      </w:pPr>
      <w:r>
        <w:separator/>
      </w:r>
    </w:p>
  </w:footnote>
  <w:footnote w:type="continuationSeparator" w:id="0">
    <w:p w14:paraId="0645D652" w14:textId="77777777" w:rsidR="008D66B7" w:rsidRDefault="008D66B7" w:rsidP="00AE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B134" w14:textId="77777777" w:rsidR="0009602A" w:rsidRPr="005D16FD" w:rsidRDefault="00091430" w:rsidP="00012666">
    <w:pPr>
      <w:pStyle w:val="Title"/>
      <w:rPr>
        <w:rFonts w:ascii="Open Sans" w:hAnsi="Open Sans" w:cs="Open Sans"/>
        <w:b/>
        <w:iCs/>
        <w:color w:val="8E5CAC"/>
        <w:sz w:val="28"/>
        <w:szCs w:val="28"/>
      </w:rPr>
    </w:pPr>
    <w:r>
      <w:rPr>
        <w:rFonts w:ascii="Open Sans" w:hAnsi="Open Sans" w:cs="Open Sans"/>
        <w:b/>
        <w:iCs/>
        <w:noProof/>
        <w:color w:val="8E5CAC"/>
        <w:sz w:val="28"/>
        <w:szCs w:val="28"/>
      </w:rPr>
      <w:drawing>
        <wp:anchor distT="0" distB="0" distL="114300" distR="114300" simplePos="0" relativeHeight="251663360" behindDoc="0" locked="0" layoutInCell="1" allowOverlap="1" wp14:anchorId="6793AE01" wp14:editId="27874A96">
          <wp:simplePos x="0" y="0"/>
          <wp:positionH relativeFrom="margin">
            <wp:posOffset>114300</wp:posOffset>
          </wp:positionH>
          <wp:positionV relativeFrom="margin">
            <wp:posOffset>-1152525</wp:posOffset>
          </wp:positionV>
          <wp:extent cx="2038635" cy="743054"/>
          <wp:effectExtent l="0" t="0" r="0" b="0"/>
          <wp:wrapSquare wrapText="bothSides"/>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8635" cy="743054"/>
                  </a:xfrm>
                  <a:prstGeom prst="rect">
                    <a:avLst/>
                  </a:prstGeom>
                </pic:spPr>
              </pic:pic>
            </a:graphicData>
          </a:graphic>
        </wp:anchor>
      </w:drawing>
    </w:r>
    <w:r w:rsidR="0009602A" w:rsidRPr="005D16FD">
      <w:rPr>
        <w:rFonts w:ascii="Open Sans" w:hAnsi="Open Sans" w:cs="Open Sans"/>
        <w:b/>
        <w:iCs/>
        <w:color w:val="8E5CAC"/>
        <w:sz w:val="28"/>
        <w:szCs w:val="28"/>
      </w:rPr>
      <w:t>Durham Action on Single Housing Ltd</w:t>
    </w:r>
  </w:p>
  <w:p w14:paraId="3E02F494" w14:textId="77777777" w:rsidR="0009602A" w:rsidRPr="00012666" w:rsidRDefault="00D842E9" w:rsidP="00012666">
    <w:pPr>
      <w:pStyle w:val="NoSpacing"/>
      <w:rPr>
        <w:rFonts w:ascii="Open Sans" w:hAnsi="Open Sans" w:cs="Open Sans"/>
        <w:b/>
        <w:bCs/>
        <w:color w:val="262626" w:themeColor="text1" w:themeTint="D9"/>
      </w:rPr>
    </w:pPr>
    <w:r w:rsidRPr="00012666">
      <w:rPr>
        <w:rFonts w:ascii="Open Sans" w:hAnsi="Open Sans" w:cs="Open Sans"/>
        <w:b/>
        <w:bCs/>
        <w:color w:val="262626" w:themeColor="text1" w:themeTint="D9"/>
      </w:rPr>
      <w:t xml:space="preserve">Hudson House, Gort Place, Gilesgate, Durham DH1 </w:t>
    </w:r>
    <w:r w:rsidR="00F51F50" w:rsidRPr="00012666">
      <w:rPr>
        <w:rFonts w:ascii="Open Sans" w:hAnsi="Open Sans" w:cs="Open Sans"/>
        <w:b/>
        <w:bCs/>
        <w:color w:val="262626" w:themeColor="text1" w:themeTint="D9"/>
      </w:rPr>
      <w:t>1</w:t>
    </w:r>
    <w:r w:rsidRPr="00012666">
      <w:rPr>
        <w:rFonts w:ascii="Open Sans" w:hAnsi="Open Sans" w:cs="Open Sans"/>
        <w:b/>
        <w:bCs/>
        <w:color w:val="262626" w:themeColor="text1" w:themeTint="D9"/>
      </w:rPr>
      <w:t>EY</w:t>
    </w:r>
  </w:p>
  <w:p w14:paraId="126D9FB2" w14:textId="77777777" w:rsidR="00E7576C" w:rsidRPr="00012666" w:rsidRDefault="0009602A" w:rsidP="00012666">
    <w:pPr>
      <w:pStyle w:val="NoSpacing"/>
      <w:rPr>
        <w:rFonts w:ascii="Open Sans" w:eastAsia="Times New Roman" w:hAnsi="Open Sans" w:cs="Open Sans"/>
        <w:b/>
        <w:bCs/>
        <w:color w:val="262626" w:themeColor="text1" w:themeTint="D9"/>
        <w:kern w:val="30"/>
        <w:lang w:eastAsia="en-GB"/>
        <w14:cntxtAlts/>
      </w:rPr>
    </w:pPr>
    <w:r w:rsidRPr="00012666">
      <w:rPr>
        <w:rFonts w:ascii="Open Sans" w:eastAsia="Times New Roman" w:hAnsi="Open Sans" w:cs="Open Sans"/>
        <w:b/>
        <w:bCs/>
        <w:color w:val="262626" w:themeColor="text1" w:themeTint="D9"/>
        <w:kern w:val="30"/>
        <w:lang w:eastAsia="en-GB"/>
        <w14:cntxtAlts/>
      </w:rPr>
      <w:t>0191 3845073</w:t>
    </w:r>
    <w:r w:rsidR="00E7576C" w:rsidRPr="00012666">
      <w:rPr>
        <w:rFonts w:ascii="Open Sans" w:eastAsia="Times New Roman" w:hAnsi="Open Sans" w:cs="Open Sans"/>
        <w:b/>
        <w:bCs/>
        <w:color w:val="262626" w:themeColor="text1" w:themeTint="D9"/>
        <w:kern w:val="30"/>
        <w:lang w:eastAsia="en-GB"/>
        <w14:cntxtAlts/>
      </w:rPr>
      <w:t xml:space="preserve"> | email@dashorg.co.uk | www.dashorg.co.uk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40A7"/>
    <w:multiLevelType w:val="hybridMultilevel"/>
    <w:tmpl w:val="052CC0A2"/>
    <w:lvl w:ilvl="0" w:tplc="ACD8574A">
      <w:start w:val="1"/>
      <w:numFmt w:val="bullet"/>
      <w:lvlText w:val="•"/>
      <w:lvlJc w:val="left"/>
      <w:pPr>
        <w:ind w:left="70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4A54C6DA">
      <w:start w:val="1"/>
      <w:numFmt w:val="bullet"/>
      <w:lvlText w:val="o"/>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B247CEA">
      <w:start w:val="1"/>
      <w:numFmt w:val="bullet"/>
      <w:lvlText w:val="▪"/>
      <w:lvlJc w:val="left"/>
      <w:pPr>
        <w:ind w:left="21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8B06C4F4">
      <w:start w:val="1"/>
      <w:numFmt w:val="bullet"/>
      <w:lvlText w:val="•"/>
      <w:lvlJc w:val="left"/>
      <w:pPr>
        <w:ind w:left="28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45B0C156">
      <w:start w:val="1"/>
      <w:numFmt w:val="bullet"/>
      <w:lvlText w:val="o"/>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AD1C83B2">
      <w:start w:val="1"/>
      <w:numFmt w:val="bullet"/>
      <w:lvlText w:val="▪"/>
      <w:lvlJc w:val="left"/>
      <w:pPr>
        <w:ind w:left="43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C8ED180">
      <w:start w:val="1"/>
      <w:numFmt w:val="bullet"/>
      <w:lvlText w:val="•"/>
      <w:lvlJc w:val="left"/>
      <w:pPr>
        <w:ind w:left="50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9CACDE2">
      <w:start w:val="1"/>
      <w:numFmt w:val="bullet"/>
      <w:lvlText w:val="o"/>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E62A9984">
      <w:start w:val="1"/>
      <w:numFmt w:val="bullet"/>
      <w:lvlText w:val="▪"/>
      <w:lvlJc w:val="left"/>
      <w:pPr>
        <w:ind w:left="64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num w:numId="1" w16cid:durableId="93470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EC"/>
    <w:rsid w:val="00004837"/>
    <w:rsid w:val="00012666"/>
    <w:rsid w:val="000278BA"/>
    <w:rsid w:val="000840EB"/>
    <w:rsid w:val="00091430"/>
    <w:rsid w:val="0009602A"/>
    <w:rsid w:val="000E788E"/>
    <w:rsid w:val="000F7706"/>
    <w:rsid w:val="001319A0"/>
    <w:rsid w:val="001437B7"/>
    <w:rsid w:val="001726D2"/>
    <w:rsid w:val="001B31C2"/>
    <w:rsid w:val="001E3EB2"/>
    <w:rsid w:val="0022604B"/>
    <w:rsid w:val="002343E2"/>
    <w:rsid w:val="00242835"/>
    <w:rsid w:val="0025396C"/>
    <w:rsid w:val="002E7432"/>
    <w:rsid w:val="00350E8E"/>
    <w:rsid w:val="0036602A"/>
    <w:rsid w:val="00370365"/>
    <w:rsid w:val="00372AFB"/>
    <w:rsid w:val="003C122F"/>
    <w:rsid w:val="003C2AC3"/>
    <w:rsid w:val="003D2F8B"/>
    <w:rsid w:val="003E483E"/>
    <w:rsid w:val="004A002C"/>
    <w:rsid w:val="004B6556"/>
    <w:rsid w:val="004E4F72"/>
    <w:rsid w:val="00511207"/>
    <w:rsid w:val="00534257"/>
    <w:rsid w:val="00540D86"/>
    <w:rsid w:val="00562CCC"/>
    <w:rsid w:val="005A60A0"/>
    <w:rsid w:val="005B253B"/>
    <w:rsid w:val="005B6B71"/>
    <w:rsid w:val="005D16FD"/>
    <w:rsid w:val="005E2310"/>
    <w:rsid w:val="00604272"/>
    <w:rsid w:val="006133A1"/>
    <w:rsid w:val="0062249D"/>
    <w:rsid w:val="00643F9C"/>
    <w:rsid w:val="00653B11"/>
    <w:rsid w:val="00655720"/>
    <w:rsid w:val="00665BFB"/>
    <w:rsid w:val="00684C49"/>
    <w:rsid w:val="0069563A"/>
    <w:rsid w:val="006C4B77"/>
    <w:rsid w:val="006D7E08"/>
    <w:rsid w:val="006E3202"/>
    <w:rsid w:val="006E6117"/>
    <w:rsid w:val="00713E6F"/>
    <w:rsid w:val="00750D4C"/>
    <w:rsid w:val="00777E4B"/>
    <w:rsid w:val="007A3CD7"/>
    <w:rsid w:val="007A6A47"/>
    <w:rsid w:val="00863DD8"/>
    <w:rsid w:val="00866453"/>
    <w:rsid w:val="00875010"/>
    <w:rsid w:val="008A315B"/>
    <w:rsid w:val="008B5BF8"/>
    <w:rsid w:val="008D66B7"/>
    <w:rsid w:val="008F79EA"/>
    <w:rsid w:val="00927F3E"/>
    <w:rsid w:val="009654F6"/>
    <w:rsid w:val="009A54B1"/>
    <w:rsid w:val="009D10DB"/>
    <w:rsid w:val="009E3C56"/>
    <w:rsid w:val="00A01356"/>
    <w:rsid w:val="00A07065"/>
    <w:rsid w:val="00A419FD"/>
    <w:rsid w:val="00A41E50"/>
    <w:rsid w:val="00A56BCF"/>
    <w:rsid w:val="00A82A03"/>
    <w:rsid w:val="00AE2122"/>
    <w:rsid w:val="00B05121"/>
    <w:rsid w:val="00B07C6B"/>
    <w:rsid w:val="00B24ADB"/>
    <w:rsid w:val="00B73746"/>
    <w:rsid w:val="00B74953"/>
    <w:rsid w:val="00B9459C"/>
    <w:rsid w:val="00BA4738"/>
    <w:rsid w:val="00BD050D"/>
    <w:rsid w:val="00BD67F8"/>
    <w:rsid w:val="00BE5D6A"/>
    <w:rsid w:val="00BE61B8"/>
    <w:rsid w:val="00BF1EBB"/>
    <w:rsid w:val="00C22963"/>
    <w:rsid w:val="00C51D30"/>
    <w:rsid w:val="00CE3A52"/>
    <w:rsid w:val="00D12C99"/>
    <w:rsid w:val="00D61D7F"/>
    <w:rsid w:val="00D7381C"/>
    <w:rsid w:val="00D767B7"/>
    <w:rsid w:val="00D842E9"/>
    <w:rsid w:val="00D86974"/>
    <w:rsid w:val="00DC1D2F"/>
    <w:rsid w:val="00DD08DA"/>
    <w:rsid w:val="00DE6222"/>
    <w:rsid w:val="00E42273"/>
    <w:rsid w:val="00E537EC"/>
    <w:rsid w:val="00E54256"/>
    <w:rsid w:val="00E55392"/>
    <w:rsid w:val="00E7576C"/>
    <w:rsid w:val="00F25893"/>
    <w:rsid w:val="00F51F50"/>
    <w:rsid w:val="00F528A9"/>
    <w:rsid w:val="00F870AC"/>
    <w:rsid w:val="00F87F74"/>
    <w:rsid w:val="00FE4E8E"/>
    <w:rsid w:val="00FF1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4F85"/>
  <w15:chartTrackingRefBased/>
  <w15:docId w15:val="{52D03CD5-1964-46F7-B5C5-41B4B5E2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7EC"/>
    <w:pPr>
      <w:spacing w:after="5" w:line="264" w:lineRule="auto"/>
      <w:ind w:left="370" w:hanging="370"/>
    </w:pPr>
    <w:rPr>
      <w:rFonts w:ascii="Times New Roman" w:eastAsia="Times New Roman" w:hAnsi="Times New Roman" w:cs="Times New Roman"/>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5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01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E2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122"/>
  </w:style>
  <w:style w:type="paragraph" w:styleId="Footer">
    <w:name w:val="footer"/>
    <w:basedOn w:val="Normal"/>
    <w:link w:val="FooterChar"/>
    <w:uiPriority w:val="99"/>
    <w:unhideWhenUsed/>
    <w:rsid w:val="00AE2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122"/>
  </w:style>
  <w:style w:type="paragraph" w:styleId="NoSpacing">
    <w:name w:val="No Spacing"/>
    <w:uiPriority w:val="1"/>
    <w:qFormat/>
    <w:rsid w:val="00BA4738"/>
    <w:pPr>
      <w:spacing w:after="0" w:line="240" w:lineRule="auto"/>
    </w:pPr>
  </w:style>
  <w:style w:type="character" w:styleId="Hyperlink">
    <w:name w:val="Hyperlink"/>
    <w:basedOn w:val="DefaultParagraphFont"/>
    <w:uiPriority w:val="99"/>
    <w:unhideWhenUsed/>
    <w:rsid w:val="0009602A"/>
    <w:rPr>
      <w:color w:val="0563C1" w:themeColor="hyperlink"/>
      <w:u w:val="single"/>
    </w:rPr>
  </w:style>
  <w:style w:type="paragraph" w:styleId="BalloonText">
    <w:name w:val="Balloon Text"/>
    <w:basedOn w:val="Normal"/>
    <w:link w:val="BalloonTextChar"/>
    <w:uiPriority w:val="99"/>
    <w:semiHidden/>
    <w:unhideWhenUsed/>
    <w:rsid w:val="00084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0385">
      <w:bodyDiv w:val="1"/>
      <w:marLeft w:val="0"/>
      <w:marRight w:val="0"/>
      <w:marTop w:val="0"/>
      <w:marBottom w:val="0"/>
      <w:divBdr>
        <w:top w:val="none" w:sz="0" w:space="0" w:color="auto"/>
        <w:left w:val="none" w:sz="0" w:space="0" w:color="auto"/>
        <w:bottom w:val="none" w:sz="0" w:space="0" w:color="auto"/>
        <w:right w:val="none" w:sz="0" w:space="0" w:color="auto"/>
      </w:divBdr>
    </w:div>
    <w:div w:id="860624158">
      <w:bodyDiv w:val="1"/>
      <w:marLeft w:val="0"/>
      <w:marRight w:val="0"/>
      <w:marTop w:val="0"/>
      <w:marBottom w:val="0"/>
      <w:divBdr>
        <w:top w:val="none" w:sz="0" w:space="0" w:color="auto"/>
        <w:left w:val="none" w:sz="0" w:space="0" w:color="auto"/>
        <w:bottom w:val="none" w:sz="0" w:space="0" w:color="auto"/>
        <w:right w:val="none" w:sz="0" w:space="0" w:color="auto"/>
      </w:divBdr>
    </w:div>
    <w:div w:id="1048456780">
      <w:bodyDiv w:val="1"/>
      <w:marLeft w:val="0"/>
      <w:marRight w:val="0"/>
      <w:marTop w:val="0"/>
      <w:marBottom w:val="0"/>
      <w:divBdr>
        <w:top w:val="none" w:sz="0" w:space="0" w:color="auto"/>
        <w:left w:val="none" w:sz="0" w:space="0" w:color="auto"/>
        <w:bottom w:val="none" w:sz="0" w:space="0" w:color="auto"/>
        <w:right w:val="none" w:sz="0" w:space="0" w:color="auto"/>
      </w:divBdr>
    </w:div>
    <w:div w:id="1360467183">
      <w:bodyDiv w:val="1"/>
      <w:marLeft w:val="0"/>
      <w:marRight w:val="0"/>
      <w:marTop w:val="0"/>
      <w:marBottom w:val="0"/>
      <w:divBdr>
        <w:top w:val="none" w:sz="0" w:space="0" w:color="auto"/>
        <w:left w:val="none" w:sz="0" w:space="0" w:color="auto"/>
        <w:bottom w:val="none" w:sz="0" w:space="0" w:color="auto"/>
        <w:right w:val="none" w:sz="0" w:space="0" w:color="auto"/>
      </w:divBdr>
    </w:div>
    <w:div w:id="1576936978">
      <w:bodyDiv w:val="1"/>
      <w:marLeft w:val="0"/>
      <w:marRight w:val="0"/>
      <w:marTop w:val="0"/>
      <w:marBottom w:val="0"/>
      <w:divBdr>
        <w:top w:val="none" w:sz="0" w:space="0" w:color="auto"/>
        <w:left w:val="none" w:sz="0" w:space="0" w:color="auto"/>
        <w:bottom w:val="none" w:sz="0" w:space="0" w:color="auto"/>
        <w:right w:val="none" w:sz="0" w:space="0" w:color="auto"/>
      </w:divBdr>
    </w:div>
    <w:div w:id="1626423503">
      <w:bodyDiv w:val="1"/>
      <w:marLeft w:val="0"/>
      <w:marRight w:val="0"/>
      <w:marTop w:val="0"/>
      <w:marBottom w:val="0"/>
      <w:divBdr>
        <w:top w:val="none" w:sz="0" w:space="0" w:color="auto"/>
        <w:left w:val="none" w:sz="0" w:space="0" w:color="auto"/>
        <w:bottom w:val="none" w:sz="0" w:space="0" w:color="auto"/>
        <w:right w:val="none" w:sz="0" w:space="0" w:color="auto"/>
      </w:divBdr>
    </w:div>
    <w:div w:id="1654407697">
      <w:bodyDiv w:val="1"/>
      <w:marLeft w:val="0"/>
      <w:marRight w:val="0"/>
      <w:marTop w:val="0"/>
      <w:marBottom w:val="0"/>
      <w:divBdr>
        <w:top w:val="none" w:sz="0" w:space="0" w:color="auto"/>
        <w:left w:val="none" w:sz="0" w:space="0" w:color="auto"/>
        <w:bottom w:val="none" w:sz="0" w:space="0" w:color="auto"/>
        <w:right w:val="none" w:sz="0" w:space="0" w:color="auto"/>
      </w:divBdr>
    </w:div>
    <w:div w:id="21113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H-SSF\Desktop\DAS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637f5-ad96-43b3-9b32-319bc89443dd">
      <Terms xmlns="http://schemas.microsoft.com/office/infopath/2007/PartnerControls"/>
    </lcf76f155ced4ddcb4097134ff3c332f>
    <TaxCatchAll xmlns="aa3b0bd8-b17d-4c83-a9ba-470ba36ac1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58091F88C4B345B8EAF25E14320C62" ma:contentTypeVersion="15" ma:contentTypeDescription="Create a new document." ma:contentTypeScope="" ma:versionID="5b5c1008d8ec74f6e25ea7fe330b8e8b">
  <xsd:schema xmlns:xsd="http://www.w3.org/2001/XMLSchema" xmlns:xs="http://www.w3.org/2001/XMLSchema" xmlns:p="http://schemas.microsoft.com/office/2006/metadata/properties" xmlns:ns2="2b5637f5-ad96-43b3-9b32-319bc89443dd" xmlns:ns3="aa3b0bd8-b17d-4c83-a9ba-470ba36ac1b5" targetNamespace="http://schemas.microsoft.com/office/2006/metadata/properties" ma:root="true" ma:fieldsID="1010ccfec104266d0d3cda89c56ebe3e" ns2:_="" ns3:_="">
    <xsd:import namespace="2b5637f5-ad96-43b3-9b32-319bc89443dd"/>
    <xsd:import namespace="aa3b0bd8-b17d-4c83-a9ba-470ba36a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637f5-ad96-43b3-9b32-319bc8944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20757a-8923-4a78-8695-d12215f0ee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0bd8-b17d-4c83-a9ba-470ba36a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36dc15-3130-4d1f-a354-a46261054779}" ma:internalName="TaxCatchAll" ma:showField="CatchAllData" ma:web="aa3b0bd8-b17d-4c83-a9ba-470ba36a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6981C-325D-452D-B53D-DAE7AE9CFE7D}">
  <ds:schemaRefs>
    <ds:schemaRef ds:uri="http://schemas.openxmlformats.org/officeDocument/2006/bibliography"/>
  </ds:schemaRefs>
</ds:datastoreItem>
</file>

<file path=customXml/itemProps2.xml><?xml version="1.0" encoding="utf-8"?>
<ds:datastoreItem xmlns:ds="http://schemas.openxmlformats.org/officeDocument/2006/customXml" ds:itemID="{F4250649-E213-4909-863E-DE50ED94F8F9}">
  <ds:schemaRefs>
    <ds:schemaRef ds:uri="http://schemas.microsoft.com/office/2006/metadata/properties"/>
    <ds:schemaRef ds:uri="http://schemas.microsoft.com/office/infopath/2007/PartnerControls"/>
    <ds:schemaRef ds:uri="2b5637f5-ad96-43b3-9b32-319bc89443dd"/>
    <ds:schemaRef ds:uri="aa3b0bd8-b17d-4c83-a9ba-470ba36ac1b5"/>
  </ds:schemaRefs>
</ds:datastoreItem>
</file>

<file path=customXml/itemProps3.xml><?xml version="1.0" encoding="utf-8"?>
<ds:datastoreItem xmlns:ds="http://schemas.openxmlformats.org/officeDocument/2006/customXml" ds:itemID="{7150C42A-7CB6-4BC6-AA35-F6A44E29C763}">
  <ds:schemaRefs>
    <ds:schemaRef ds:uri="http://schemas.microsoft.com/sharepoint/v3/contenttype/forms"/>
  </ds:schemaRefs>
</ds:datastoreItem>
</file>

<file path=customXml/itemProps4.xml><?xml version="1.0" encoding="utf-8"?>
<ds:datastoreItem xmlns:ds="http://schemas.openxmlformats.org/officeDocument/2006/customXml" ds:itemID="{3FFB7C30-500C-403C-A608-A4377ABEE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637f5-ad96-43b3-9b32-319bc89443dd"/>
    <ds:schemaRef ds:uri="aa3b0bd8-b17d-4c83-a9ba-470ba36a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DASH Letterhead</Template>
  <TotalTime>2</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DASH-SSF</dc:creator>
  <cp:keywords/>
  <dc:description/>
  <cp:lastModifiedBy>Louise Ridsdale</cp:lastModifiedBy>
  <cp:revision>3</cp:revision>
  <cp:lastPrinted>2023-10-20T13:24:00Z</cp:lastPrinted>
  <dcterms:created xsi:type="dcterms:W3CDTF">2023-10-20T13:43:00Z</dcterms:created>
  <dcterms:modified xsi:type="dcterms:W3CDTF">2024-03-12T09:53:00Z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0x010100A858091F88C4B345B8EAF25E14320C62</vt:lpwstr>
  </property>
  <property fmtid="{D5CDD505-2E9C-101B-9397-08002B2CF9AE}" pid="3" name="Order">
    <vt:r8>14775600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